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F29" w:rsidRPr="00457D5B" w:rsidRDefault="00930F29" w:rsidP="00930F29">
      <w:pPr>
        <w:jc w:val="center"/>
        <w:rPr>
          <w:rFonts w:ascii="Times New Roman" w:eastAsia="標楷體" w:hAnsi="Times New Roman"/>
          <w:b/>
          <w:sz w:val="32"/>
          <w:szCs w:val="28"/>
        </w:rPr>
      </w:pPr>
      <w:r w:rsidRPr="00AA76F8">
        <w:rPr>
          <w:rFonts w:ascii="Times New Roman" w:eastAsia="標楷體" w:hAnsi="Times New Roman" w:cs="Times New Roman" w:hint="eastAsia"/>
          <w:b/>
          <w:sz w:val="32"/>
          <w:szCs w:val="28"/>
        </w:rPr>
        <w:t>財團法人生物技術開發中心研究倫理委員會</w:t>
      </w:r>
    </w:p>
    <w:p w:rsidR="00EB1C40" w:rsidRDefault="00E3027A" w:rsidP="00E3027A">
      <w:pPr>
        <w:jc w:val="center"/>
        <w:rPr>
          <w:rFonts w:ascii="Times New Roman" w:eastAsia="標楷體" w:hAnsi="Times New Roman" w:cs="Times New Roman"/>
          <w:b/>
          <w:sz w:val="32"/>
        </w:rPr>
      </w:pPr>
      <w:r w:rsidRPr="00E3027A">
        <w:rPr>
          <w:rFonts w:ascii="Times New Roman" w:eastAsia="標楷體" w:hAnsi="Times New Roman" w:cs="Times New Roman"/>
          <w:b/>
          <w:sz w:val="32"/>
        </w:rPr>
        <w:t>資料及安全性監測計畫</w:t>
      </w:r>
    </w:p>
    <w:p w:rsidR="00E3027A" w:rsidRPr="00B04F5A" w:rsidRDefault="00E3027A" w:rsidP="00E3027A">
      <w:pPr>
        <w:jc w:val="both"/>
        <w:rPr>
          <w:rFonts w:ascii="Times New Roman" w:eastAsia="標楷體" w:hAnsi="Times New Roman" w:cs="Times New Roman"/>
          <w:szCs w:val="24"/>
        </w:rPr>
      </w:pPr>
      <w:bookmarkStart w:id="0" w:name="_GoBack"/>
    </w:p>
    <w:tbl>
      <w:tblPr>
        <w:tblStyle w:val="a8"/>
        <w:tblW w:w="5000" w:type="pct"/>
        <w:tblLook w:val="04A0" w:firstRow="1" w:lastRow="0" w:firstColumn="1" w:lastColumn="0" w:noHBand="0" w:noVBand="1"/>
      </w:tblPr>
      <w:tblGrid>
        <w:gridCol w:w="1242"/>
        <w:gridCol w:w="709"/>
        <w:gridCol w:w="7903"/>
      </w:tblGrid>
      <w:tr w:rsidR="00601610" w:rsidRPr="009631F8" w:rsidTr="00601610">
        <w:trPr>
          <w:trHeight w:val="20"/>
        </w:trPr>
        <w:tc>
          <w:tcPr>
            <w:tcW w:w="5000" w:type="pct"/>
            <w:gridSpan w:val="3"/>
            <w:vAlign w:val="center"/>
          </w:tcPr>
          <w:bookmarkEnd w:id="0"/>
          <w:p w:rsidR="00601610" w:rsidRPr="009631F8" w:rsidRDefault="00601610" w:rsidP="00A46BC8">
            <w:pPr>
              <w:widowControl/>
              <w:jc w:val="both"/>
              <w:rPr>
                <w:rFonts w:ascii="Times New Roman" w:eastAsia="標楷體" w:hAnsi="Times New Roman" w:cs="Times New Roman"/>
                <w:szCs w:val="24"/>
              </w:rPr>
            </w:pPr>
            <w:r>
              <w:rPr>
                <w:rFonts w:ascii="Times New Roman" w:eastAsia="標楷體" w:hAnsi="Times New Roman" w:cs="Times New Roman" w:hint="eastAsia"/>
                <w:szCs w:val="24"/>
              </w:rPr>
              <w:t>案件編號：</w:t>
            </w:r>
          </w:p>
        </w:tc>
      </w:tr>
      <w:tr w:rsidR="0032470E" w:rsidRPr="009631F8" w:rsidTr="00207BB7">
        <w:trPr>
          <w:trHeight w:val="20"/>
        </w:trPr>
        <w:tc>
          <w:tcPr>
            <w:tcW w:w="630" w:type="pct"/>
            <w:vMerge w:val="restart"/>
            <w:vAlign w:val="center"/>
          </w:tcPr>
          <w:p w:rsidR="0032470E" w:rsidRPr="009631F8" w:rsidRDefault="0032470E" w:rsidP="00B9088F">
            <w:pPr>
              <w:widowControl/>
              <w:jc w:val="center"/>
              <w:rPr>
                <w:rFonts w:ascii="Times New Roman" w:eastAsia="標楷體" w:hAnsi="Times New Roman" w:cs="Times New Roman"/>
                <w:szCs w:val="24"/>
              </w:rPr>
            </w:pPr>
            <w:r w:rsidRPr="009631F8">
              <w:rPr>
                <w:rFonts w:ascii="Times New Roman" w:eastAsia="標楷體" w:hAnsi="Times New Roman" w:cs="Times New Roman" w:hint="eastAsia"/>
                <w:szCs w:val="24"/>
              </w:rPr>
              <w:t>計畫名稱</w:t>
            </w:r>
          </w:p>
        </w:tc>
        <w:tc>
          <w:tcPr>
            <w:tcW w:w="360" w:type="pct"/>
            <w:vAlign w:val="center"/>
          </w:tcPr>
          <w:p w:rsidR="0032470E" w:rsidRPr="009631F8" w:rsidRDefault="0032470E" w:rsidP="00B9088F">
            <w:pPr>
              <w:widowControl/>
              <w:jc w:val="center"/>
              <w:rPr>
                <w:rFonts w:ascii="Times New Roman" w:eastAsia="標楷體" w:hAnsi="Times New Roman" w:cs="Times New Roman"/>
                <w:szCs w:val="24"/>
              </w:rPr>
            </w:pPr>
            <w:r w:rsidRPr="009631F8">
              <w:rPr>
                <w:rFonts w:ascii="Times New Roman" w:eastAsia="標楷體" w:hAnsi="Times New Roman" w:cs="Times New Roman" w:hint="eastAsia"/>
                <w:szCs w:val="24"/>
              </w:rPr>
              <w:t>中文</w:t>
            </w:r>
          </w:p>
        </w:tc>
        <w:tc>
          <w:tcPr>
            <w:tcW w:w="4010" w:type="pct"/>
          </w:tcPr>
          <w:p w:rsidR="0032470E" w:rsidRPr="009631F8" w:rsidRDefault="0032470E" w:rsidP="00A46BC8">
            <w:pPr>
              <w:widowControl/>
              <w:jc w:val="both"/>
              <w:rPr>
                <w:rFonts w:ascii="Times New Roman" w:eastAsia="標楷體" w:hAnsi="Times New Roman" w:cs="Times New Roman"/>
                <w:szCs w:val="24"/>
              </w:rPr>
            </w:pPr>
          </w:p>
        </w:tc>
      </w:tr>
      <w:tr w:rsidR="0032470E" w:rsidRPr="009631F8" w:rsidTr="00207BB7">
        <w:trPr>
          <w:trHeight w:val="20"/>
        </w:trPr>
        <w:tc>
          <w:tcPr>
            <w:tcW w:w="630" w:type="pct"/>
            <w:vMerge/>
          </w:tcPr>
          <w:p w:rsidR="0032470E" w:rsidRPr="009631F8" w:rsidRDefault="0032470E" w:rsidP="00A46BC8">
            <w:pPr>
              <w:widowControl/>
              <w:jc w:val="both"/>
              <w:rPr>
                <w:rFonts w:ascii="Times New Roman" w:eastAsia="標楷體" w:hAnsi="Times New Roman" w:cs="Times New Roman"/>
                <w:szCs w:val="24"/>
              </w:rPr>
            </w:pPr>
          </w:p>
        </w:tc>
        <w:tc>
          <w:tcPr>
            <w:tcW w:w="360" w:type="pct"/>
            <w:vAlign w:val="center"/>
          </w:tcPr>
          <w:p w:rsidR="0032470E" w:rsidRPr="009631F8" w:rsidRDefault="0032470E" w:rsidP="00B9088F">
            <w:pPr>
              <w:widowControl/>
              <w:jc w:val="center"/>
              <w:rPr>
                <w:rFonts w:ascii="Times New Roman" w:eastAsia="標楷體" w:hAnsi="Times New Roman" w:cs="Times New Roman"/>
                <w:szCs w:val="24"/>
              </w:rPr>
            </w:pPr>
            <w:r w:rsidRPr="009631F8">
              <w:rPr>
                <w:rFonts w:ascii="Times New Roman" w:eastAsia="標楷體" w:hAnsi="Times New Roman" w:cs="Times New Roman" w:hint="eastAsia"/>
                <w:szCs w:val="24"/>
              </w:rPr>
              <w:t>英文</w:t>
            </w:r>
          </w:p>
        </w:tc>
        <w:tc>
          <w:tcPr>
            <w:tcW w:w="4010" w:type="pct"/>
          </w:tcPr>
          <w:p w:rsidR="0032470E" w:rsidRPr="009631F8" w:rsidRDefault="0032470E" w:rsidP="00A46BC8">
            <w:pPr>
              <w:widowControl/>
              <w:jc w:val="both"/>
              <w:rPr>
                <w:rFonts w:ascii="Times New Roman" w:eastAsia="標楷體" w:hAnsi="Times New Roman" w:cs="Times New Roman"/>
                <w:szCs w:val="24"/>
              </w:rPr>
            </w:pPr>
          </w:p>
        </w:tc>
      </w:tr>
      <w:tr w:rsidR="0032470E" w:rsidRPr="009631F8" w:rsidTr="00B9088F">
        <w:trPr>
          <w:trHeight w:val="20"/>
        </w:trPr>
        <w:tc>
          <w:tcPr>
            <w:tcW w:w="5000" w:type="pct"/>
            <w:gridSpan w:val="3"/>
            <w:vAlign w:val="center"/>
          </w:tcPr>
          <w:p w:rsidR="0032470E" w:rsidRPr="009631F8" w:rsidRDefault="0032470E" w:rsidP="00B9088F">
            <w:pPr>
              <w:widowControl/>
              <w:jc w:val="both"/>
              <w:rPr>
                <w:rFonts w:ascii="Times New Roman" w:eastAsia="標楷體" w:hAnsi="Times New Roman" w:cs="Times New Roman"/>
                <w:szCs w:val="24"/>
              </w:rPr>
            </w:pPr>
            <w:r>
              <w:rPr>
                <w:rFonts w:ascii="Times New Roman" w:eastAsia="標楷體" w:hAnsi="Times New Roman" w:cs="Times New Roman" w:hint="eastAsia"/>
                <w:szCs w:val="24"/>
              </w:rPr>
              <w:t>D</w:t>
            </w:r>
            <w:r w:rsidRPr="009631F8">
              <w:rPr>
                <w:rFonts w:ascii="Times New Roman" w:eastAsia="標楷體" w:hAnsi="Times New Roman" w:cs="Times New Roman" w:hint="eastAsia"/>
                <w:szCs w:val="24"/>
              </w:rPr>
              <w:t>SMP</w:t>
            </w:r>
            <w:r w:rsidRPr="009631F8">
              <w:rPr>
                <w:rFonts w:ascii="Times New Roman" w:eastAsia="標楷體" w:hAnsi="Times New Roman" w:cs="Times New Roman" w:hint="eastAsia"/>
                <w:szCs w:val="24"/>
              </w:rPr>
              <w:t>須包含下列組成，並描述每一項組成之基本要素。（相關內容如已在計畫書中說明，請註明頁數及行號）</w:t>
            </w:r>
          </w:p>
        </w:tc>
      </w:tr>
      <w:tr w:rsidR="0032470E" w:rsidRPr="009631F8" w:rsidTr="00B9088F">
        <w:trPr>
          <w:trHeight w:val="20"/>
        </w:trPr>
        <w:tc>
          <w:tcPr>
            <w:tcW w:w="5000" w:type="pct"/>
            <w:gridSpan w:val="3"/>
            <w:vAlign w:val="center"/>
          </w:tcPr>
          <w:p w:rsidR="0032470E" w:rsidRPr="0042396C" w:rsidRDefault="0032470E" w:rsidP="00B9088F">
            <w:pPr>
              <w:pStyle w:val="a3"/>
              <w:widowControl/>
              <w:numPr>
                <w:ilvl w:val="0"/>
                <w:numId w:val="7"/>
              </w:numPr>
              <w:ind w:leftChars="0" w:left="510" w:hanging="510"/>
              <w:jc w:val="both"/>
              <w:rPr>
                <w:rFonts w:ascii="Times New Roman" w:eastAsia="標楷體" w:hAnsi="Times New Roman" w:cs="Times New Roman"/>
                <w:b/>
                <w:szCs w:val="24"/>
              </w:rPr>
            </w:pPr>
            <w:r w:rsidRPr="0042396C">
              <w:rPr>
                <w:rFonts w:ascii="Times New Roman" w:eastAsia="標楷體" w:hAnsi="Times New Roman" w:cs="Times New Roman" w:hint="eastAsia"/>
                <w:b/>
                <w:szCs w:val="24"/>
              </w:rPr>
              <w:t>試驗的風險評估</w:t>
            </w:r>
          </w:p>
          <w:p w:rsidR="0032470E" w:rsidRPr="006510EE" w:rsidRDefault="0032470E" w:rsidP="00B9088F">
            <w:pPr>
              <w:pStyle w:val="a3"/>
              <w:widowControl/>
              <w:numPr>
                <w:ilvl w:val="0"/>
                <w:numId w:val="9"/>
              </w:numPr>
              <w:ind w:leftChars="0" w:left="936" w:hanging="454"/>
              <w:jc w:val="both"/>
              <w:rPr>
                <w:rFonts w:ascii="Times New Roman" w:eastAsia="標楷體" w:hAnsi="Times New Roman" w:cs="Times New Roman"/>
                <w:szCs w:val="24"/>
              </w:rPr>
            </w:pPr>
            <w:r w:rsidRPr="006510EE">
              <w:rPr>
                <w:rFonts w:ascii="Times New Roman" w:eastAsia="標楷體" w:hAnsi="Times New Roman" w:cs="Times New Roman" w:hint="eastAsia"/>
                <w:szCs w:val="24"/>
              </w:rPr>
              <w:t>請敘述受試者參加本</w:t>
            </w:r>
            <w:r w:rsidR="00B9088F" w:rsidRPr="009631F8">
              <w:rPr>
                <w:rFonts w:ascii="Times New Roman" w:eastAsia="標楷體" w:hAnsi="Times New Roman" w:cs="Times New Roman" w:hint="eastAsia"/>
                <w:szCs w:val="24"/>
              </w:rPr>
              <w:t>計畫</w:t>
            </w:r>
            <w:r w:rsidRPr="006510EE">
              <w:rPr>
                <w:rFonts w:ascii="Times New Roman" w:eastAsia="標楷體" w:hAnsi="Times New Roman" w:cs="Times New Roman" w:hint="eastAsia"/>
                <w:szCs w:val="24"/>
              </w:rPr>
              <w:t>可能遇到的風險？</w:t>
            </w:r>
            <w:r>
              <w:rPr>
                <w:rFonts w:ascii="Times New Roman" w:eastAsia="標楷體" w:hAnsi="Times New Roman" w:cs="Times New Roman" w:hint="eastAsia"/>
                <w:szCs w:val="24"/>
              </w:rPr>
              <w:t>（</w:t>
            </w:r>
            <w:r w:rsidRPr="006510EE">
              <w:rPr>
                <w:rFonts w:ascii="Times New Roman" w:eastAsia="標楷體" w:hAnsi="Times New Roman" w:cs="Times New Roman" w:hint="eastAsia"/>
                <w:szCs w:val="24"/>
              </w:rPr>
              <w:t>如可能產生的不良反應或副作用，包括生理、心理、社會及經濟層面</w:t>
            </w:r>
            <w:r>
              <w:rPr>
                <w:rFonts w:ascii="Times New Roman" w:eastAsia="標楷體" w:hAnsi="Times New Roman" w:cs="Times New Roman" w:hint="eastAsia"/>
                <w:szCs w:val="24"/>
              </w:rPr>
              <w:t>）</w:t>
            </w:r>
          </w:p>
        </w:tc>
      </w:tr>
      <w:tr w:rsidR="0032470E" w:rsidRPr="009631F8" w:rsidTr="00B9088F">
        <w:trPr>
          <w:trHeight w:val="20"/>
        </w:trPr>
        <w:tc>
          <w:tcPr>
            <w:tcW w:w="5000" w:type="pct"/>
            <w:gridSpan w:val="3"/>
            <w:vAlign w:val="center"/>
          </w:tcPr>
          <w:p w:rsidR="0032470E" w:rsidRPr="006510EE" w:rsidRDefault="0032470E" w:rsidP="00B9088F">
            <w:pPr>
              <w:pStyle w:val="a3"/>
              <w:widowControl/>
              <w:numPr>
                <w:ilvl w:val="0"/>
                <w:numId w:val="9"/>
              </w:numPr>
              <w:ind w:leftChars="0" w:left="936" w:hanging="454"/>
              <w:jc w:val="both"/>
              <w:rPr>
                <w:rFonts w:ascii="Times New Roman" w:eastAsia="標楷體" w:hAnsi="Times New Roman" w:cs="Times New Roman"/>
                <w:szCs w:val="24"/>
              </w:rPr>
            </w:pPr>
            <w:r w:rsidRPr="006510EE">
              <w:rPr>
                <w:rFonts w:ascii="Times New Roman" w:eastAsia="標楷體" w:hAnsi="Times New Roman" w:cs="Times New Roman" w:hint="eastAsia"/>
                <w:szCs w:val="24"/>
              </w:rPr>
              <w:t>描述如何減低風險？</w:t>
            </w:r>
          </w:p>
        </w:tc>
      </w:tr>
      <w:tr w:rsidR="0032470E" w:rsidRPr="009631F8" w:rsidTr="00B9088F">
        <w:trPr>
          <w:trHeight w:val="20"/>
        </w:trPr>
        <w:tc>
          <w:tcPr>
            <w:tcW w:w="5000" w:type="pct"/>
            <w:gridSpan w:val="3"/>
            <w:vAlign w:val="center"/>
          </w:tcPr>
          <w:p w:rsidR="0032470E" w:rsidRPr="006510EE" w:rsidRDefault="0032470E" w:rsidP="00B9088F">
            <w:pPr>
              <w:pStyle w:val="a3"/>
              <w:widowControl/>
              <w:numPr>
                <w:ilvl w:val="0"/>
                <w:numId w:val="9"/>
              </w:numPr>
              <w:ind w:leftChars="0" w:left="936" w:hanging="454"/>
              <w:jc w:val="both"/>
              <w:rPr>
                <w:rFonts w:ascii="Times New Roman" w:eastAsia="標楷體" w:hAnsi="Times New Roman" w:cs="Times New Roman"/>
                <w:szCs w:val="24"/>
              </w:rPr>
            </w:pPr>
            <w:r w:rsidRPr="006510EE">
              <w:rPr>
                <w:rFonts w:ascii="Times New Roman" w:eastAsia="標楷體" w:hAnsi="Times New Roman" w:cs="Times New Roman" w:hint="eastAsia"/>
                <w:szCs w:val="24"/>
              </w:rPr>
              <w:t>描述風險與利益之合理性？</w:t>
            </w:r>
          </w:p>
        </w:tc>
      </w:tr>
      <w:tr w:rsidR="0032470E" w:rsidRPr="006510EE" w:rsidTr="00B9088F">
        <w:trPr>
          <w:trHeight w:val="20"/>
        </w:trPr>
        <w:tc>
          <w:tcPr>
            <w:tcW w:w="5000" w:type="pct"/>
            <w:gridSpan w:val="3"/>
            <w:vAlign w:val="center"/>
          </w:tcPr>
          <w:p w:rsidR="0032470E" w:rsidRPr="0042396C" w:rsidRDefault="0032470E" w:rsidP="00B9088F">
            <w:pPr>
              <w:pStyle w:val="a3"/>
              <w:widowControl/>
              <w:numPr>
                <w:ilvl w:val="0"/>
                <w:numId w:val="7"/>
              </w:numPr>
              <w:ind w:leftChars="0" w:left="510" w:hanging="510"/>
              <w:jc w:val="both"/>
              <w:rPr>
                <w:rFonts w:ascii="Times New Roman" w:eastAsia="標楷體" w:hAnsi="Times New Roman" w:cs="Times New Roman"/>
                <w:b/>
                <w:szCs w:val="24"/>
              </w:rPr>
            </w:pPr>
            <w:r w:rsidRPr="0042396C">
              <w:rPr>
                <w:rFonts w:ascii="Times New Roman" w:eastAsia="標楷體" w:hAnsi="Times New Roman" w:cs="Times New Roman" w:hint="eastAsia"/>
                <w:b/>
                <w:szCs w:val="24"/>
              </w:rPr>
              <w:t>請試驗主持人說明計劃中，預定採取保護受試者的措施與動作內容</w:t>
            </w:r>
          </w:p>
          <w:p w:rsidR="0032470E" w:rsidRPr="006510EE" w:rsidRDefault="0032470E" w:rsidP="00B9088F">
            <w:pPr>
              <w:pStyle w:val="a3"/>
              <w:widowControl/>
              <w:numPr>
                <w:ilvl w:val="0"/>
                <w:numId w:val="8"/>
              </w:numPr>
              <w:ind w:leftChars="0" w:left="936" w:hanging="454"/>
              <w:jc w:val="both"/>
              <w:rPr>
                <w:rFonts w:ascii="Times New Roman" w:eastAsia="標楷體" w:hAnsi="Times New Roman" w:cs="Times New Roman"/>
                <w:szCs w:val="24"/>
              </w:rPr>
            </w:pPr>
            <w:r w:rsidRPr="006510EE">
              <w:rPr>
                <w:rFonts w:ascii="Times New Roman" w:eastAsia="標楷體" w:hAnsi="Times New Roman" w:cs="Times New Roman" w:hint="eastAsia"/>
                <w:szCs w:val="24"/>
              </w:rPr>
              <w:t>為保護受試者需要蒐集或監測之資料有哪些？如何處理？</w:t>
            </w:r>
          </w:p>
        </w:tc>
      </w:tr>
      <w:tr w:rsidR="0032470E" w:rsidRPr="006510EE" w:rsidTr="00B9088F">
        <w:trPr>
          <w:trHeight w:val="20"/>
        </w:trPr>
        <w:tc>
          <w:tcPr>
            <w:tcW w:w="5000" w:type="pct"/>
            <w:gridSpan w:val="3"/>
            <w:vAlign w:val="center"/>
          </w:tcPr>
          <w:p w:rsidR="0032470E" w:rsidRPr="006510EE" w:rsidRDefault="0032470E" w:rsidP="00B9088F">
            <w:pPr>
              <w:pStyle w:val="a3"/>
              <w:widowControl/>
              <w:numPr>
                <w:ilvl w:val="0"/>
                <w:numId w:val="8"/>
              </w:numPr>
              <w:ind w:leftChars="0" w:left="936" w:hanging="454"/>
              <w:jc w:val="both"/>
              <w:rPr>
                <w:rFonts w:ascii="Times New Roman" w:eastAsia="標楷體" w:hAnsi="Times New Roman" w:cs="Times New Roman"/>
                <w:szCs w:val="24"/>
              </w:rPr>
            </w:pPr>
            <w:r w:rsidRPr="006510EE">
              <w:rPr>
                <w:rFonts w:ascii="Times New Roman" w:eastAsia="標楷體" w:hAnsi="Times New Roman" w:cs="Times New Roman" w:hint="eastAsia"/>
                <w:szCs w:val="24"/>
              </w:rPr>
              <w:t>何人來執行監測？監測方式及其職責？若</w:t>
            </w:r>
            <w:r w:rsidRPr="006510EE">
              <w:rPr>
                <w:rFonts w:ascii="Times New Roman" w:eastAsia="標楷體" w:hAnsi="Times New Roman" w:cs="Times New Roman" w:hint="eastAsia"/>
                <w:szCs w:val="24"/>
              </w:rPr>
              <w:t>PI</w:t>
            </w:r>
            <w:r w:rsidRPr="006510EE">
              <w:rPr>
                <w:rFonts w:ascii="Times New Roman" w:eastAsia="標楷體" w:hAnsi="Times New Roman" w:cs="Times New Roman" w:hint="eastAsia"/>
                <w:szCs w:val="24"/>
              </w:rPr>
              <w:t>自己監測時，如何迴避利益衝突？</w:t>
            </w:r>
          </w:p>
          <w:p w:rsidR="0032470E" w:rsidRPr="006510EE" w:rsidRDefault="0032470E" w:rsidP="00B9088F">
            <w:pPr>
              <w:pStyle w:val="a3"/>
              <w:widowControl/>
              <w:ind w:leftChars="0" w:left="936"/>
              <w:jc w:val="both"/>
              <w:rPr>
                <w:rFonts w:ascii="Times New Roman" w:eastAsia="標楷體" w:hAnsi="Times New Roman" w:cs="Times New Roman"/>
                <w:szCs w:val="24"/>
              </w:rPr>
            </w:pPr>
            <w:proofErr w:type="gramStart"/>
            <w:r w:rsidRPr="0042396C">
              <w:rPr>
                <w:rFonts w:ascii="Times New Roman" w:eastAsia="標楷體" w:hAnsi="Times New Roman" w:cs="Times New Roman" w:hint="eastAsia"/>
                <w:sz w:val="20"/>
                <w:szCs w:val="24"/>
              </w:rPr>
              <w:t>【</w:t>
            </w:r>
            <w:proofErr w:type="gramEnd"/>
            <w:r w:rsidRPr="0042396C">
              <w:rPr>
                <w:rFonts w:ascii="Times New Roman" w:eastAsia="標楷體" w:hAnsi="Times New Roman" w:cs="Times New Roman" w:hint="eastAsia"/>
                <w:sz w:val="20"/>
                <w:szCs w:val="24"/>
              </w:rPr>
              <w:t>請根據風險等級說明，何人來執行監測</w:t>
            </w:r>
            <w:proofErr w:type="gramStart"/>
            <w:r w:rsidRPr="0042396C">
              <w:rPr>
                <w:rFonts w:ascii="Times New Roman" w:eastAsia="標楷體" w:hAnsi="Times New Roman" w:cs="Times New Roman" w:hint="eastAsia"/>
                <w:sz w:val="20"/>
                <w:szCs w:val="24"/>
              </w:rPr>
              <w:t>（</w:t>
            </w:r>
            <w:proofErr w:type="gramEnd"/>
            <w:r w:rsidRPr="0042396C">
              <w:rPr>
                <w:rFonts w:ascii="Times New Roman" w:eastAsia="標楷體" w:hAnsi="Times New Roman" w:cs="Times New Roman" w:hint="eastAsia"/>
                <w:sz w:val="20"/>
                <w:szCs w:val="24"/>
              </w:rPr>
              <w:t>試驗主持人、獨立</w:t>
            </w:r>
            <w:proofErr w:type="gramStart"/>
            <w:r w:rsidRPr="0042396C">
              <w:rPr>
                <w:rFonts w:ascii="Times New Roman" w:eastAsia="標楷體" w:hAnsi="Times New Roman" w:cs="Times New Roman" w:hint="eastAsia"/>
                <w:sz w:val="20"/>
                <w:szCs w:val="24"/>
              </w:rPr>
              <w:t>（</w:t>
            </w:r>
            <w:proofErr w:type="gramEnd"/>
            <w:r w:rsidRPr="0042396C">
              <w:rPr>
                <w:rFonts w:ascii="Times New Roman" w:eastAsia="標楷體" w:hAnsi="Times New Roman" w:cs="Times New Roman" w:hint="eastAsia"/>
                <w:sz w:val="20"/>
                <w:szCs w:val="24"/>
              </w:rPr>
              <w:t>非試驗團隊）的監測者或資料安全監測委員會），</w:t>
            </w:r>
            <w:r w:rsidRPr="0042396C">
              <w:rPr>
                <w:rFonts w:ascii="Times New Roman" w:eastAsia="標楷體" w:hAnsi="Times New Roman" w:cs="Times New Roman" w:hint="eastAsia"/>
                <w:sz w:val="20"/>
                <w:szCs w:val="24"/>
              </w:rPr>
              <w:t>PI</w:t>
            </w:r>
            <w:r w:rsidRPr="0042396C">
              <w:rPr>
                <w:rFonts w:ascii="Times New Roman" w:eastAsia="標楷體" w:hAnsi="Times New Roman" w:cs="Times New Roman" w:hint="eastAsia"/>
                <w:sz w:val="20"/>
                <w:szCs w:val="24"/>
              </w:rPr>
              <w:t>自己監測時，請解釋如何避免利益衝突？（例如由研究護士定期每星期以電話追蹤受試者是否有不良反應）（如</w:t>
            </w:r>
            <w:r w:rsidRPr="0042396C">
              <w:rPr>
                <w:rFonts w:ascii="Times New Roman" w:eastAsia="標楷體" w:hAnsi="Times New Roman" w:cs="Times New Roman" w:hint="eastAsia"/>
                <w:sz w:val="20"/>
                <w:szCs w:val="24"/>
              </w:rPr>
              <w:t>PI</w:t>
            </w:r>
            <w:r w:rsidRPr="0042396C">
              <w:rPr>
                <w:rFonts w:ascii="Times New Roman" w:eastAsia="標楷體" w:hAnsi="Times New Roman" w:cs="Times New Roman" w:hint="eastAsia"/>
                <w:sz w:val="20"/>
                <w:szCs w:val="24"/>
              </w:rPr>
              <w:t>或</w:t>
            </w:r>
            <w:r w:rsidRPr="0042396C">
              <w:rPr>
                <w:rFonts w:ascii="Times New Roman" w:eastAsia="標楷體" w:hAnsi="Times New Roman" w:cs="Times New Roman" w:hint="eastAsia"/>
                <w:sz w:val="20"/>
                <w:szCs w:val="24"/>
              </w:rPr>
              <w:t>Co-PI</w:t>
            </w:r>
            <w:r w:rsidRPr="0042396C">
              <w:rPr>
                <w:rFonts w:ascii="Times New Roman" w:eastAsia="標楷體" w:hAnsi="Times New Roman" w:cs="Times New Roman" w:hint="eastAsia"/>
                <w:sz w:val="20"/>
                <w:szCs w:val="24"/>
              </w:rPr>
              <w:t>自己監測時，需界定終止研究之標準）</w:t>
            </w:r>
            <w:proofErr w:type="gramStart"/>
            <w:r w:rsidRPr="0042396C">
              <w:rPr>
                <w:rFonts w:ascii="Times New Roman" w:eastAsia="標楷體" w:hAnsi="Times New Roman" w:cs="Times New Roman" w:hint="eastAsia"/>
                <w:sz w:val="20"/>
                <w:szCs w:val="24"/>
              </w:rPr>
              <w:t>】</w:t>
            </w:r>
            <w:proofErr w:type="gramEnd"/>
          </w:p>
        </w:tc>
      </w:tr>
      <w:tr w:rsidR="0032470E" w:rsidRPr="006510EE" w:rsidTr="00B9088F">
        <w:trPr>
          <w:trHeight w:val="20"/>
        </w:trPr>
        <w:tc>
          <w:tcPr>
            <w:tcW w:w="5000" w:type="pct"/>
            <w:gridSpan w:val="3"/>
            <w:vAlign w:val="center"/>
          </w:tcPr>
          <w:p w:rsidR="0032470E" w:rsidRPr="006510EE" w:rsidRDefault="0032470E" w:rsidP="00B9088F">
            <w:pPr>
              <w:pStyle w:val="a3"/>
              <w:widowControl/>
              <w:numPr>
                <w:ilvl w:val="0"/>
                <w:numId w:val="8"/>
              </w:numPr>
              <w:ind w:leftChars="0" w:left="936" w:hanging="454"/>
              <w:jc w:val="both"/>
              <w:rPr>
                <w:rFonts w:ascii="Times New Roman" w:eastAsia="標楷體" w:hAnsi="Times New Roman" w:cs="Times New Roman"/>
                <w:szCs w:val="24"/>
              </w:rPr>
            </w:pPr>
            <w:r w:rsidRPr="006510EE">
              <w:rPr>
                <w:rFonts w:ascii="Times New Roman" w:eastAsia="標楷體" w:hAnsi="Times New Roman" w:cs="Times New Roman" w:hint="eastAsia"/>
                <w:szCs w:val="24"/>
              </w:rPr>
              <w:t>安全資料之監測頻率？</w:t>
            </w:r>
          </w:p>
          <w:p w:rsidR="0032470E" w:rsidRPr="006510EE" w:rsidRDefault="0032470E" w:rsidP="00B9088F">
            <w:pPr>
              <w:pStyle w:val="a3"/>
              <w:widowControl/>
              <w:ind w:leftChars="0" w:left="936"/>
              <w:jc w:val="both"/>
              <w:rPr>
                <w:rFonts w:ascii="Times New Roman" w:eastAsia="標楷體" w:hAnsi="Times New Roman" w:cs="Times New Roman"/>
                <w:szCs w:val="24"/>
              </w:rPr>
            </w:pPr>
            <w:proofErr w:type="gramStart"/>
            <w:r w:rsidRPr="0042396C">
              <w:rPr>
                <w:rFonts w:ascii="Times New Roman" w:eastAsia="標楷體" w:hAnsi="Times New Roman" w:cs="Times New Roman" w:hint="eastAsia"/>
                <w:sz w:val="20"/>
                <w:szCs w:val="24"/>
              </w:rPr>
              <w:t>【</w:t>
            </w:r>
            <w:proofErr w:type="gramEnd"/>
            <w:r w:rsidRPr="0042396C">
              <w:rPr>
                <w:rFonts w:ascii="Times New Roman" w:eastAsia="標楷體" w:hAnsi="Times New Roman" w:cs="Times New Roman" w:hint="eastAsia"/>
                <w:sz w:val="20"/>
                <w:szCs w:val="24"/>
              </w:rPr>
              <w:t>請依風險程度，說明定期繳交期中報告摘要試驗進度之方式</w:t>
            </w:r>
            <w:proofErr w:type="gramStart"/>
            <w:r w:rsidRPr="0042396C">
              <w:rPr>
                <w:rFonts w:ascii="Times New Roman" w:eastAsia="標楷體" w:hAnsi="Times New Roman" w:cs="Times New Roman" w:hint="eastAsia"/>
                <w:sz w:val="20"/>
                <w:szCs w:val="24"/>
              </w:rPr>
              <w:t>（</w:t>
            </w:r>
            <w:proofErr w:type="gramEnd"/>
            <w:r w:rsidRPr="0042396C">
              <w:rPr>
                <w:rFonts w:ascii="Times New Roman" w:eastAsia="標楷體" w:hAnsi="Times New Roman" w:cs="Times New Roman" w:hint="eastAsia"/>
                <w:sz w:val="20"/>
                <w:szCs w:val="24"/>
              </w:rPr>
              <w:t>如：收案三人或滿三個月進行；或每半年進行期中資料分析（</w:t>
            </w:r>
            <w:r w:rsidRPr="0042396C">
              <w:rPr>
                <w:rFonts w:ascii="Times New Roman" w:eastAsia="標楷體" w:hAnsi="Times New Roman" w:cs="Times New Roman" w:hint="eastAsia"/>
                <w:sz w:val="20"/>
                <w:szCs w:val="24"/>
              </w:rPr>
              <w:t>interim analysis</w:t>
            </w:r>
            <w:r w:rsidRPr="0042396C">
              <w:rPr>
                <w:rFonts w:ascii="Times New Roman" w:eastAsia="標楷體" w:hAnsi="Times New Roman" w:cs="Times New Roman" w:hint="eastAsia"/>
                <w:sz w:val="20"/>
                <w:szCs w:val="24"/>
              </w:rPr>
              <w:t>）</w:t>
            </w:r>
            <w:proofErr w:type="gramStart"/>
            <w:r w:rsidRPr="0042396C">
              <w:rPr>
                <w:rFonts w:ascii="Times New Roman" w:eastAsia="標楷體" w:hAnsi="Times New Roman" w:cs="Times New Roman" w:hint="eastAsia"/>
                <w:sz w:val="20"/>
                <w:szCs w:val="24"/>
              </w:rPr>
              <w:t>）】</w:t>
            </w:r>
            <w:proofErr w:type="gramEnd"/>
          </w:p>
        </w:tc>
      </w:tr>
      <w:tr w:rsidR="0032470E" w:rsidRPr="006510EE" w:rsidTr="00B9088F">
        <w:trPr>
          <w:trHeight w:val="20"/>
        </w:trPr>
        <w:tc>
          <w:tcPr>
            <w:tcW w:w="5000" w:type="pct"/>
            <w:gridSpan w:val="3"/>
            <w:vAlign w:val="center"/>
          </w:tcPr>
          <w:p w:rsidR="0032470E" w:rsidRPr="006510EE" w:rsidRDefault="0032470E" w:rsidP="00B9088F">
            <w:pPr>
              <w:pStyle w:val="a3"/>
              <w:widowControl/>
              <w:numPr>
                <w:ilvl w:val="0"/>
                <w:numId w:val="8"/>
              </w:numPr>
              <w:ind w:leftChars="0" w:left="936" w:hanging="454"/>
              <w:jc w:val="both"/>
              <w:rPr>
                <w:rFonts w:ascii="Times New Roman" w:eastAsia="標楷體" w:hAnsi="Times New Roman" w:cs="Times New Roman"/>
                <w:szCs w:val="24"/>
              </w:rPr>
            </w:pPr>
            <w:r w:rsidRPr="006510EE">
              <w:rPr>
                <w:rFonts w:ascii="Times New Roman" w:eastAsia="標楷體" w:hAnsi="Times New Roman" w:cs="Times New Roman" w:hint="eastAsia"/>
                <w:szCs w:val="24"/>
              </w:rPr>
              <w:t>嚴重不良事件、未預期事件之通報？</w:t>
            </w:r>
          </w:p>
          <w:p w:rsidR="0032470E" w:rsidRPr="006510EE" w:rsidRDefault="0032470E" w:rsidP="00B9088F">
            <w:pPr>
              <w:pStyle w:val="a3"/>
              <w:widowControl/>
              <w:ind w:leftChars="0" w:left="936"/>
              <w:jc w:val="both"/>
              <w:rPr>
                <w:rFonts w:ascii="Times New Roman" w:eastAsia="標楷體" w:hAnsi="Times New Roman" w:cs="Times New Roman"/>
                <w:szCs w:val="24"/>
              </w:rPr>
            </w:pPr>
            <w:proofErr w:type="gramStart"/>
            <w:r w:rsidRPr="0042396C">
              <w:rPr>
                <w:rFonts w:ascii="Times New Roman" w:eastAsia="標楷體" w:hAnsi="Times New Roman" w:cs="Times New Roman" w:hint="eastAsia"/>
                <w:sz w:val="20"/>
                <w:szCs w:val="24"/>
              </w:rPr>
              <w:t>【</w:t>
            </w:r>
            <w:proofErr w:type="gramEnd"/>
            <w:r w:rsidRPr="0042396C">
              <w:rPr>
                <w:rFonts w:ascii="Times New Roman" w:eastAsia="標楷體" w:hAnsi="Times New Roman" w:cs="Times New Roman" w:hint="eastAsia"/>
                <w:sz w:val="20"/>
                <w:szCs w:val="24"/>
              </w:rPr>
              <w:t>請依研究類型（藥品、</w:t>
            </w:r>
            <w:proofErr w:type="gramStart"/>
            <w:r w:rsidRPr="0042396C">
              <w:rPr>
                <w:rFonts w:ascii="Times New Roman" w:eastAsia="標楷體" w:hAnsi="Times New Roman" w:cs="Times New Roman" w:hint="eastAsia"/>
                <w:sz w:val="20"/>
                <w:szCs w:val="24"/>
              </w:rPr>
              <w:t>醫</w:t>
            </w:r>
            <w:proofErr w:type="gramEnd"/>
            <w:r w:rsidRPr="0042396C">
              <w:rPr>
                <w:rFonts w:ascii="Times New Roman" w:eastAsia="標楷體" w:hAnsi="Times New Roman" w:cs="Times New Roman" w:hint="eastAsia"/>
                <w:sz w:val="20"/>
                <w:szCs w:val="24"/>
              </w:rPr>
              <w:t>材或醫療器材）其說明通報範圍、通報對象及通報時效。例如：藥品研究，發生嚴重不良事件時應於</w:t>
            </w:r>
            <w:r w:rsidRPr="0042396C">
              <w:rPr>
                <w:rFonts w:ascii="Times New Roman" w:eastAsia="標楷體" w:hAnsi="Times New Roman" w:cs="Times New Roman" w:hint="eastAsia"/>
                <w:sz w:val="20"/>
                <w:szCs w:val="24"/>
              </w:rPr>
              <w:t>24</w:t>
            </w:r>
            <w:r w:rsidRPr="0042396C">
              <w:rPr>
                <w:rFonts w:ascii="Times New Roman" w:eastAsia="標楷體" w:hAnsi="Times New Roman" w:cs="Times New Roman" w:hint="eastAsia"/>
                <w:sz w:val="20"/>
                <w:szCs w:val="24"/>
              </w:rPr>
              <w:t>小時內通報試驗委託者，死亡或危及生命之未預期嚴重藥品不良反應，應於獲知日起七日內通報主管機關及人體試驗委員會，並在獲知日起十五日內提供詳細書面資料。死亡或危及生命以外之未預期嚴重藥品不良反應，應於獲知日起十五日內通報主管機關及人體試驗委員會。】</w:t>
            </w:r>
          </w:p>
        </w:tc>
      </w:tr>
      <w:tr w:rsidR="0032470E" w:rsidRPr="006510EE" w:rsidTr="00B9088F">
        <w:trPr>
          <w:trHeight w:val="20"/>
        </w:trPr>
        <w:tc>
          <w:tcPr>
            <w:tcW w:w="5000" w:type="pct"/>
            <w:gridSpan w:val="3"/>
            <w:vAlign w:val="center"/>
          </w:tcPr>
          <w:p w:rsidR="0032470E" w:rsidRPr="0042396C" w:rsidRDefault="0032470E" w:rsidP="00B9088F">
            <w:pPr>
              <w:pStyle w:val="a3"/>
              <w:widowControl/>
              <w:numPr>
                <w:ilvl w:val="0"/>
                <w:numId w:val="8"/>
              </w:numPr>
              <w:ind w:leftChars="0" w:left="936" w:hanging="454"/>
              <w:jc w:val="both"/>
              <w:rPr>
                <w:rFonts w:ascii="Times New Roman" w:eastAsia="標楷體" w:hAnsi="Times New Roman" w:cs="Times New Roman"/>
                <w:szCs w:val="24"/>
              </w:rPr>
            </w:pPr>
            <w:r w:rsidRPr="006510EE">
              <w:rPr>
                <w:rFonts w:ascii="Times New Roman" w:eastAsia="標楷體" w:hAnsi="Times New Roman" w:cs="Times New Roman" w:hint="eastAsia"/>
                <w:szCs w:val="24"/>
              </w:rPr>
              <w:t>嚴重不良事件、未預期事件不良事件之處理？</w:t>
            </w:r>
          </w:p>
        </w:tc>
      </w:tr>
      <w:tr w:rsidR="0032470E" w:rsidRPr="0042396C" w:rsidTr="00B9088F">
        <w:trPr>
          <w:trHeight w:val="20"/>
        </w:trPr>
        <w:tc>
          <w:tcPr>
            <w:tcW w:w="5000" w:type="pct"/>
            <w:gridSpan w:val="3"/>
            <w:vAlign w:val="center"/>
          </w:tcPr>
          <w:p w:rsidR="0032470E" w:rsidRPr="0042396C" w:rsidRDefault="0032470E" w:rsidP="00B9088F">
            <w:pPr>
              <w:pStyle w:val="a3"/>
              <w:widowControl/>
              <w:numPr>
                <w:ilvl w:val="0"/>
                <w:numId w:val="8"/>
              </w:numPr>
              <w:ind w:leftChars="0" w:left="936" w:hanging="454"/>
              <w:jc w:val="both"/>
              <w:rPr>
                <w:rFonts w:ascii="Times New Roman" w:eastAsia="標楷體" w:hAnsi="Times New Roman" w:cs="Times New Roman"/>
                <w:szCs w:val="24"/>
              </w:rPr>
            </w:pPr>
            <w:r w:rsidRPr="006510EE">
              <w:rPr>
                <w:rFonts w:ascii="Times New Roman" w:eastAsia="標楷體" w:hAnsi="Times New Roman" w:cs="Times New Roman" w:hint="eastAsia"/>
                <w:szCs w:val="24"/>
              </w:rPr>
              <w:t>如何通報試驗偏差</w:t>
            </w:r>
            <w:r>
              <w:rPr>
                <w:rFonts w:ascii="Times New Roman" w:eastAsia="標楷體" w:hAnsi="Times New Roman" w:cs="Times New Roman" w:hint="eastAsia"/>
                <w:szCs w:val="24"/>
              </w:rPr>
              <w:t>／</w:t>
            </w:r>
            <w:r w:rsidRPr="006510EE">
              <w:rPr>
                <w:rFonts w:ascii="Times New Roman" w:eastAsia="標楷體" w:hAnsi="Times New Roman" w:cs="Times New Roman" w:hint="eastAsia"/>
                <w:szCs w:val="24"/>
              </w:rPr>
              <w:t>背離與處理？</w:t>
            </w:r>
          </w:p>
        </w:tc>
      </w:tr>
      <w:tr w:rsidR="0032470E" w:rsidRPr="0042396C" w:rsidTr="00B9088F">
        <w:trPr>
          <w:trHeight w:val="20"/>
        </w:trPr>
        <w:tc>
          <w:tcPr>
            <w:tcW w:w="5000" w:type="pct"/>
            <w:gridSpan w:val="3"/>
            <w:vAlign w:val="center"/>
          </w:tcPr>
          <w:p w:rsidR="0032470E" w:rsidRPr="006510EE" w:rsidRDefault="0032470E" w:rsidP="00B9088F">
            <w:pPr>
              <w:pStyle w:val="a3"/>
              <w:widowControl/>
              <w:numPr>
                <w:ilvl w:val="0"/>
                <w:numId w:val="8"/>
              </w:numPr>
              <w:ind w:leftChars="0" w:left="936" w:hanging="454"/>
              <w:jc w:val="both"/>
              <w:rPr>
                <w:rFonts w:ascii="Times New Roman" w:eastAsia="標楷體" w:hAnsi="Times New Roman" w:cs="Times New Roman"/>
                <w:szCs w:val="24"/>
              </w:rPr>
            </w:pPr>
            <w:r w:rsidRPr="006510EE">
              <w:rPr>
                <w:rFonts w:ascii="Times New Roman" w:eastAsia="標楷體" w:hAnsi="Times New Roman" w:cs="Times New Roman" w:hint="eastAsia"/>
                <w:szCs w:val="24"/>
              </w:rPr>
              <w:t>暫停</w:t>
            </w:r>
            <w:r>
              <w:rPr>
                <w:rFonts w:ascii="Times New Roman" w:eastAsia="標楷體" w:hAnsi="Times New Roman" w:cs="Times New Roman" w:hint="eastAsia"/>
                <w:szCs w:val="24"/>
              </w:rPr>
              <w:t>／</w:t>
            </w:r>
            <w:r w:rsidRPr="006510EE">
              <w:rPr>
                <w:rFonts w:ascii="Times New Roman" w:eastAsia="標楷體" w:hAnsi="Times New Roman" w:cs="Times New Roman" w:hint="eastAsia"/>
                <w:szCs w:val="24"/>
              </w:rPr>
              <w:t>終止執行</w:t>
            </w:r>
            <w:r w:rsidR="00B9088F" w:rsidRPr="009631F8">
              <w:rPr>
                <w:rFonts w:ascii="Times New Roman" w:eastAsia="標楷體" w:hAnsi="Times New Roman" w:cs="Times New Roman" w:hint="eastAsia"/>
                <w:szCs w:val="24"/>
              </w:rPr>
              <w:t>計畫</w:t>
            </w:r>
            <w:r w:rsidRPr="006510EE">
              <w:rPr>
                <w:rFonts w:ascii="Times New Roman" w:eastAsia="標楷體" w:hAnsi="Times New Roman" w:cs="Times New Roman" w:hint="eastAsia"/>
                <w:szCs w:val="24"/>
              </w:rPr>
              <w:t>之條件？</w:t>
            </w:r>
          </w:p>
          <w:p w:rsidR="0032470E" w:rsidRPr="0042396C" w:rsidRDefault="0032470E" w:rsidP="00B9088F">
            <w:pPr>
              <w:pStyle w:val="a3"/>
              <w:widowControl/>
              <w:ind w:leftChars="0" w:left="936"/>
              <w:jc w:val="both"/>
              <w:rPr>
                <w:rFonts w:ascii="Times New Roman" w:eastAsia="標楷體" w:hAnsi="Times New Roman" w:cs="Times New Roman"/>
                <w:szCs w:val="24"/>
              </w:rPr>
            </w:pPr>
            <w:r>
              <w:rPr>
                <w:rFonts w:ascii="Times New Roman" w:eastAsia="標楷體" w:hAnsi="Times New Roman" w:cs="Times New Roman" w:hint="eastAsia"/>
                <w:sz w:val="20"/>
                <w:szCs w:val="24"/>
              </w:rPr>
              <w:t>【</w:t>
            </w:r>
            <w:r w:rsidRPr="0042396C">
              <w:rPr>
                <w:rFonts w:ascii="Times New Roman" w:eastAsia="標楷體" w:hAnsi="Times New Roman" w:cs="Times New Roman" w:hint="eastAsia"/>
                <w:sz w:val="20"/>
                <w:szCs w:val="24"/>
              </w:rPr>
              <w:t>如發生不良事件的人數超過特定數目即暫停納入受試者，或一旦有受試者發生死亡即終止計畫】</w:t>
            </w:r>
          </w:p>
        </w:tc>
      </w:tr>
      <w:tr w:rsidR="0032470E" w:rsidRPr="0042396C" w:rsidTr="00B9088F">
        <w:trPr>
          <w:trHeight w:val="20"/>
        </w:trPr>
        <w:tc>
          <w:tcPr>
            <w:tcW w:w="5000" w:type="pct"/>
            <w:gridSpan w:val="3"/>
            <w:vAlign w:val="center"/>
          </w:tcPr>
          <w:p w:rsidR="0032470E" w:rsidRPr="006510EE" w:rsidRDefault="0032470E" w:rsidP="00B9088F">
            <w:pPr>
              <w:pStyle w:val="a3"/>
              <w:widowControl/>
              <w:numPr>
                <w:ilvl w:val="0"/>
                <w:numId w:val="8"/>
              </w:numPr>
              <w:ind w:leftChars="0" w:left="936" w:hanging="454"/>
              <w:jc w:val="both"/>
              <w:rPr>
                <w:rFonts w:ascii="Times New Roman" w:eastAsia="標楷體" w:hAnsi="Times New Roman" w:cs="Times New Roman"/>
                <w:szCs w:val="24"/>
              </w:rPr>
            </w:pPr>
            <w:r w:rsidRPr="006510EE">
              <w:rPr>
                <w:rFonts w:ascii="Times New Roman" w:eastAsia="標楷體" w:hAnsi="Times New Roman" w:cs="Times New Roman" w:hint="eastAsia"/>
                <w:szCs w:val="24"/>
              </w:rPr>
              <w:t>是否有後續追蹤或照護計畫？</w:t>
            </w:r>
          </w:p>
          <w:p w:rsidR="0032470E" w:rsidRPr="0042396C" w:rsidRDefault="0032470E" w:rsidP="00B9088F">
            <w:pPr>
              <w:pStyle w:val="a3"/>
              <w:widowControl/>
              <w:ind w:leftChars="0" w:left="936"/>
              <w:jc w:val="both"/>
              <w:rPr>
                <w:rFonts w:ascii="Times New Roman" w:eastAsia="標楷體" w:hAnsi="Times New Roman" w:cs="Times New Roman"/>
                <w:szCs w:val="24"/>
              </w:rPr>
            </w:pPr>
            <w:r w:rsidRPr="0042396C">
              <w:rPr>
                <w:rFonts w:ascii="Times New Roman" w:eastAsia="標楷體" w:hAnsi="Times New Roman" w:cs="Times New Roman" w:hint="eastAsia"/>
                <w:sz w:val="20"/>
                <w:szCs w:val="24"/>
              </w:rPr>
              <w:t>【例如針對高危險性試驗或分析資料後顯示風險，訂立受試者後續追蹤計畫】</w:t>
            </w:r>
          </w:p>
        </w:tc>
      </w:tr>
      <w:tr w:rsidR="0032470E" w:rsidRPr="0042396C" w:rsidTr="00B9088F">
        <w:trPr>
          <w:trHeight w:val="20"/>
        </w:trPr>
        <w:tc>
          <w:tcPr>
            <w:tcW w:w="5000" w:type="pct"/>
            <w:gridSpan w:val="3"/>
            <w:vAlign w:val="center"/>
          </w:tcPr>
          <w:p w:rsidR="0032470E" w:rsidRPr="0042396C" w:rsidRDefault="0032470E" w:rsidP="00B9088F">
            <w:pPr>
              <w:pStyle w:val="a3"/>
              <w:widowControl/>
              <w:numPr>
                <w:ilvl w:val="0"/>
                <w:numId w:val="8"/>
              </w:numPr>
              <w:ind w:leftChars="0" w:left="936" w:hanging="454"/>
              <w:jc w:val="both"/>
              <w:rPr>
                <w:rFonts w:ascii="Times New Roman" w:eastAsia="標楷體" w:hAnsi="Times New Roman" w:cs="Times New Roman"/>
                <w:szCs w:val="24"/>
              </w:rPr>
            </w:pPr>
            <w:r w:rsidRPr="006510EE">
              <w:rPr>
                <w:rFonts w:ascii="Times New Roman" w:eastAsia="標楷體" w:hAnsi="Times New Roman" w:cs="Times New Roman" w:hint="eastAsia"/>
                <w:szCs w:val="24"/>
              </w:rPr>
              <w:t>是否組成資料安全監測委員會</w:t>
            </w:r>
            <w:r>
              <w:rPr>
                <w:rFonts w:ascii="Times New Roman" w:eastAsia="標楷體" w:hAnsi="Times New Roman" w:cs="Times New Roman" w:hint="eastAsia"/>
                <w:szCs w:val="24"/>
              </w:rPr>
              <w:t>（</w:t>
            </w:r>
            <w:r w:rsidRPr="006510EE">
              <w:rPr>
                <w:rFonts w:ascii="Times New Roman" w:eastAsia="標楷體" w:hAnsi="Times New Roman" w:cs="Times New Roman" w:hint="eastAsia"/>
                <w:szCs w:val="24"/>
              </w:rPr>
              <w:t>DSMB</w:t>
            </w:r>
            <w:r>
              <w:rPr>
                <w:rFonts w:ascii="Times New Roman" w:eastAsia="標楷體" w:hAnsi="Times New Roman" w:cs="Times New Roman" w:hint="eastAsia"/>
                <w:szCs w:val="24"/>
              </w:rPr>
              <w:t>）</w:t>
            </w:r>
            <w:r w:rsidRPr="006510EE">
              <w:rPr>
                <w:rFonts w:ascii="Times New Roman" w:eastAsia="標楷體" w:hAnsi="Times New Roman" w:cs="Times New Roman" w:hint="eastAsia"/>
                <w:szCs w:val="24"/>
              </w:rPr>
              <w:t>？如有</w:t>
            </w:r>
            <w:r w:rsidRPr="006510EE">
              <w:rPr>
                <w:rFonts w:ascii="Times New Roman" w:eastAsia="標楷體" w:hAnsi="Times New Roman" w:cs="Times New Roman" w:hint="eastAsia"/>
                <w:szCs w:val="24"/>
              </w:rPr>
              <w:t>DSMB</w:t>
            </w:r>
            <w:r w:rsidRPr="006510EE">
              <w:rPr>
                <w:rFonts w:ascii="Times New Roman" w:eastAsia="標楷體" w:hAnsi="Times New Roman" w:cs="Times New Roman" w:hint="eastAsia"/>
                <w:szCs w:val="24"/>
              </w:rPr>
              <w:t>，請詳述組成結構、功能、及運作方式</w:t>
            </w:r>
          </w:p>
        </w:tc>
      </w:tr>
      <w:tr w:rsidR="0032470E" w:rsidRPr="0042396C" w:rsidTr="00B9088F">
        <w:trPr>
          <w:trHeight w:val="20"/>
        </w:trPr>
        <w:tc>
          <w:tcPr>
            <w:tcW w:w="5000" w:type="pct"/>
            <w:gridSpan w:val="3"/>
            <w:vAlign w:val="center"/>
          </w:tcPr>
          <w:p w:rsidR="0032470E" w:rsidRPr="006510EE" w:rsidRDefault="0032470E" w:rsidP="00B9088F">
            <w:pPr>
              <w:pStyle w:val="a3"/>
              <w:widowControl/>
              <w:numPr>
                <w:ilvl w:val="0"/>
                <w:numId w:val="8"/>
              </w:numPr>
              <w:ind w:leftChars="0" w:left="936" w:hanging="454"/>
              <w:jc w:val="both"/>
              <w:rPr>
                <w:rFonts w:ascii="Times New Roman" w:eastAsia="標楷體" w:hAnsi="Times New Roman" w:cs="Times New Roman"/>
                <w:szCs w:val="24"/>
              </w:rPr>
            </w:pPr>
            <w:r w:rsidRPr="006510EE">
              <w:rPr>
                <w:rFonts w:ascii="Times New Roman" w:eastAsia="標楷體" w:hAnsi="Times New Roman" w:cs="Times New Roman" w:hint="eastAsia"/>
                <w:szCs w:val="24"/>
              </w:rPr>
              <w:t>若為試驗主持人自行發起之多機構合作臨床試驗，請說明聯絡溝通管道、如何處理</w:t>
            </w:r>
            <w:r w:rsidRPr="006510EE">
              <w:rPr>
                <w:rFonts w:ascii="Times New Roman" w:eastAsia="標楷體" w:hAnsi="Times New Roman" w:cs="Times New Roman" w:hint="eastAsia"/>
                <w:szCs w:val="24"/>
              </w:rPr>
              <w:lastRenderedPageBreak/>
              <w:t>計畫變更的問題，使各中心遵循相同之計畫書進行試驗且所有受試者接受到相同的保護。</w:t>
            </w:r>
          </w:p>
        </w:tc>
      </w:tr>
    </w:tbl>
    <w:p w:rsidR="0032470E" w:rsidRPr="00B9088F" w:rsidRDefault="0032470E" w:rsidP="00B9088F">
      <w:pPr>
        <w:spacing w:line="0" w:lineRule="atLeast"/>
        <w:jc w:val="both"/>
        <w:rPr>
          <w:rFonts w:ascii="Times New Roman" w:eastAsia="標楷體" w:hAnsi="Times New Roman" w:cs="Times New Roman"/>
          <w:b/>
          <w:sz w:val="2"/>
          <w:szCs w:val="2"/>
        </w:rPr>
      </w:pPr>
    </w:p>
    <w:sectPr w:rsidR="0032470E" w:rsidRPr="00B9088F" w:rsidSect="00E3027A">
      <w:headerReference w:type="default"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27A" w:rsidRDefault="00E3027A" w:rsidP="00E3027A">
      <w:r>
        <w:separator/>
      </w:r>
    </w:p>
  </w:endnote>
  <w:endnote w:type="continuationSeparator" w:id="0">
    <w:p w:rsidR="00E3027A" w:rsidRDefault="00E3027A" w:rsidP="00E3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7A" w:rsidRPr="00E3027A" w:rsidRDefault="00B04F5A" w:rsidP="00B04F5A">
    <w:pPr>
      <w:pStyle w:val="a6"/>
      <w:tabs>
        <w:tab w:val="clear" w:pos="4153"/>
        <w:tab w:val="center" w:pos="4820"/>
        <w:tab w:val="left" w:pos="8160"/>
      </w:tabs>
      <w:rPr>
        <w:rFonts w:ascii="Times New Roman" w:eastAsia="標楷體" w:hAnsi="Times New Roman"/>
      </w:rPr>
    </w:pPr>
    <w:r>
      <w:rPr>
        <w:rFonts w:ascii="Times New Roman" w:eastAsia="標楷體" w:hAnsi="Times New Roman"/>
      </w:rPr>
      <w:tab/>
    </w:r>
    <w:sdt>
      <w:sdtPr>
        <w:rPr>
          <w:rFonts w:ascii="Times New Roman" w:eastAsia="標楷體" w:hAnsi="Times New Roman"/>
        </w:rPr>
        <w:id w:val="1702365303"/>
        <w:docPartObj>
          <w:docPartGallery w:val="Page Numbers (Bottom of Page)"/>
          <w:docPartUnique/>
        </w:docPartObj>
      </w:sdtPr>
      <w:sdtEndPr/>
      <w:sdtContent>
        <w:r w:rsidR="00E3027A" w:rsidRPr="00601BFF">
          <w:rPr>
            <w:rFonts w:ascii="Times New Roman" w:eastAsia="標楷體" w:hAnsi="Times New Roman"/>
          </w:rPr>
          <w:t>第</w:t>
        </w:r>
        <w:r w:rsidR="00E3027A" w:rsidRPr="00601BFF">
          <w:rPr>
            <w:rFonts w:ascii="Times New Roman" w:eastAsia="標楷體" w:hAnsi="Times New Roman"/>
          </w:rPr>
          <w:fldChar w:fldCharType="begin"/>
        </w:r>
        <w:r w:rsidR="00E3027A" w:rsidRPr="00601BFF">
          <w:rPr>
            <w:rFonts w:ascii="Times New Roman" w:eastAsia="標楷體" w:hAnsi="Times New Roman"/>
          </w:rPr>
          <w:instrText>PAGE   \* MERGEFORMAT</w:instrText>
        </w:r>
        <w:r w:rsidR="00E3027A" w:rsidRPr="00601BFF">
          <w:rPr>
            <w:rFonts w:ascii="Times New Roman" w:eastAsia="標楷體" w:hAnsi="Times New Roman"/>
          </w:rPr>
          <w:fldChar w:fldCharType="separate"/>
        </w:r>
        <w:r w:rsidRPr="00B04F5A">
          <w:rPr>
            <w:rFonts w:ascii="Times New Roman" w:eastAsia="標楷體" w:hAnsi="Times New Roman"/>
            <w:noProof/>
            <w:lang w:val="zh-TW"/>
          </w:rPr>
          <w:t>1</w:t>
        </w:r>
        <w:r w:rsidR="00E3027A" w:rsidRPr="00601BFF">
          <w:rPr>
            <w:rFonts w:ascii="Times New Roman" w:eastAsia="標楷體" w:hAnsi="Times New Roman"/>
          </w:rPr>
          <w:fldChar w:fldCharType="end"/>
        </w:r>
        <w:r w:rsidR="00E3027A" w:rsidRPr="00601BFF">
          <w:rPr>
            <w:rFonts w:ascii="Times New Roman" w:eastAsia="標楷體" w:hAnsi="Times New Roman"/>
          </w:rPr>
          <w:t>頁／共</w:t>
        </w:r>
        <w:r w:rsidR="00E3027A" w:rsidRPr="00601BFF">
          <w:rPr>
            <w:rFonts w:ascii="Times New Roman" w:eastAsia="標楷體" w:hAnsi="Times New Roman"/>
          </w:rPr>
          <w:fldChar w:fldCharType="begin"/>
        </w:r>
        <w:r w:rsidR="00E3027A" w:rsidRPr="00601BFF">
          <w:rPr>
            <w:rFonts w:ascii="Times New Roman" w:eastAsia="標楷體" w:hAnsi="Times New Roman"/>
          </w:rPr>
          <w:instrText xml:space="preserve"> NUMPAGES  \* Arabic  \* MERGEFORMAT </w:instrText>
        </w:r>
        <w:r w:rsidR="00E3027A" w:rsidRPr="00601BFF">
          <w:rPr>
            <w:rFonts w:ascii="Times New Roman" w:eastAsia="標楷體" w:hAnsi="Times New Roman"/>
          </w:rPr>
          <w:fldChar w:fldCharType="separate"/>
        </w:r>
        <w:r>
          <w:rPr>
            <w:rFonts w:ascii="Times New Roman" w:eastAsia="標楷體" w:hAnsi="Times New Roman"/>
            <w:noProof/>
          </w:rPr>
          <w:t>2</w:t>
        </w:r>
        <w:r w:rsidR="00E3027A" w:rsidRPr="00601BFF">
          <w:rPr>
            <w:rFonts w:ascii="Times New Roman" w:eastAsia="標楷體" w:hAnsi="Times New Roman"/>
          </w:rPr>
          <w:fldChar w:fldCharType="end"/>
        </w:r>
        <w:r w:rsidR="00E3027A" w:rsidRPr="00601BFF">
          <w:rPr>
            <w:rFonts w:ascii="Times New Roman" w:eastAsia="標楷體" w:hAnsi="Times New Roman"/>
          </w:rPr>
          <w:t>頁</w:t>
        </w:r>
      </w:sdtContent>
    </w:sdt>
    <w:r>
      <w:rPr>
        <w:rFonts w:ascii="Times New Roman" w:eastAsia="標楷體" w:hAnsi="Times New Roman"/>
      </w:rPr>
      <w:tab/>
    </w:r>
    <w:r>
      <w:rPr>
        <w:rFonts w:ascii="Times New Roman" w:eastAsia="標楷體" w:hAnsi="Times New Roman" w:hint="eastAsia"/>
      </w:rPr>
      <w:t xml:space="preserve"> </w:t>
    </w:r>
    <w:r w:rsidRPr="00C2764E">
      <w:rPr>
        <w:rFonts w:ascii="Times New Roman"/>
        <w:sz w:val="24"/>
      </w:rPr>
      <w:t>IRB05-0</w:t>
    </w:r>
    <w:r>
      <w:rPr>
        <w:rFonts w:ascii="Times New Roman" w:hint="eastAsia"/>
        <w:sz w:val="24"/>
      </w:rPr>
      <w:t>7</w:t>
    </w:r>
    <w:r w:rsidRPr="00C2764E">
      <w:rPr>
        <w:rFonts w:ascii="Times New Roman"/>
        <w:sz w:val="24"/>
      </w:rPr>
      <w:t>-01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27A" w:rsidRDefault="00E3027A" w:rsidP="00E3027A">
      <w:r>
        <w:separator/>
      </w:r>
    </w:p>
  </w:footnote>
  <w:footnote w:type="continuationSeparator" w:id="0">
    <w:p w:rsidR="00E3027A" w:rsidRDefault="00E3027A" w:rsidP="00E30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7A" w:rsidRPr="00E3027A" w:rsidRDefault="00E3027A">
    <w:pPr>
      <w:pStyle w:val="a4"/>
      <w:rPr>
        <w:rFonts w:ascii="Times New Roman" w:eastAsia="標楷體" w:hAnsi="Times New Roman" w:cs="Times New Roman"/>
      </w:rPr>
    </w:pPr>
    <w:r w:rsidRPr="00E3027A">
      <w:rPr>
        <w:rFonts w:ascii="Times New Roman" w:eastAsia="標楷體" w:hAnsi="Times New Roman" w:cs="Times New Roman"/>
      </w:rPr>
      <w:t>版本日期：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15180"/>
    <w:multiLevelType w:val="hybridMultilevel"/>
    <w:tmpl w:val="E3AE497C"/>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D577F26"/>
    <w:multiLevelType w:val="hybridMultilevel"/>
    <w:tmpl w:val="4DD8A69E"/>
    <w:lvl w:ilvl="0" w:tplc="74A2F35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0DC7752"/>
    <w:multiLevelType w:val="hybridMultilevel"/>
    <w:tmpl w:val="E468054E"/>
    <w:lvl w:ilvl="0" w:tplc="0409000F">
      <w:start w:val="1"/>
      <w:numFmt w:val="decimal"/>
      <w:lvlText w:val="%1."/>
      <w:lvlJc w:val="left"/>
      <w:pPr>
        <w:ind w:left="1104" w:hanging="480"/>
      </w:p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3">
    <w:nsid w:val="22D214F6"/>
    <w:multiLevelType w:val="hybridMultilevel"/>
    <w:tmpl w:val="B726E498"/>
    <w:lvl w:ilvl="0" w:tplc="0409000F">
      <w:start w:val="1"/>
      <w:numFmt w:val="decimal"/>
      <w:lvlText w:val="%1."/>
      <w:lvlJc w:val="left"/>
      <w:pPr>
        <w:ind w:left="1353" w:hanging="480"/>
      </w:pPr>
    </w:lvl>
    <w:lvl w:ilvl="1" w:tplc="04090019" w:tentative="1">
      <w:start w:val="1"/>
      <w:numFmt w:val="ideographTraditional"/>
      <w:lvlText w:val="%2、"/>
      <w:lvlJc w:val="left"/>
      <w:pPr>
        <w:ind w:left="1833" w:hanging="480"/>
      </w:pPr>
    </w:lvl>
    <w:lvl w:ilvl="2" w:tplc="0409001B" w:tentative="1">
      <w:start w:val="1"/>
      <w:numFmt w:val="lowerRoman"/>
      <w:lvlText w:val="%3."/>
      <w:lvlJc w:val="right"/>
      <w:pPr>
        <w:ind w:left="2313" w:hanging="480"/>
      </w:pPr>
    </w:lvl>
    <w:lvl w:ilvl="3" w:tplc="0409000F" w:tentative="1">
      <w:start w:val="1"/>
      <w:numFmt w:val="decimal"/>
      <w:lvlText w:val="%4."/>
      <w:lvlJc w:val="left"/>
      <w:pPr>
        <w:ind w:left="2793" w:hanging="480"/>
      </w:pPr>
    </w:lvl>
    <w:lvl w:ilvl="4" w:tplc="04090019" w:tentative="1">
      <w:start w:val="1"/>
      <w:numFmt w:val="ideographTraditional"/>
      <w:lvlText w:val="%5、"/>
      <w:lvlJc w:val="left"/>
      <w:pPr>
        <w:ind w:left="3273" w:hanging="480"/>
      </w:pPr>
    </w:lvl>
    <w:lvl w:ilvl="5" w:tplc="0409001B" w:tentative="1">
      <w:start w:val="1"/>
      <w:numFmt w:val="lowerRoman"/>
      <w:lvlText w:val="%6."/>
      <w:lvlJc w:val="right"/>
      <w:pPr>
        <w:ind w:left="3753" w:hanging="480"/>
      </w:pPr>
    </w:lvl>
    <w:lvl w:ilvl="6" w:tplc="0409000F" w:tentative="1">
      <w:start w:val="1"/>
      <w:numFmt w:val="decimal"/>
      <w:lvlText w:val="%7."/>
      <w:lvlJc w:val="left"/>
      <w:pPr>
        <w:ind w:left="4233" w:hanging="480"/>
      </w:pPr>
    </w:lvl>
    <w:lvl w:ilvl="7" w:tplc="04090019" w:tentative="1">
      <w:start w:val="1"/>
      <w:numFmt w:val="ideographTraditional"/>
      <w:lvlText w:val="%8、"/>
      <w:lvlJc w:val="left"/>
      <w:pPr>
        <w:ind w:left="4713" w:hanging="480"/>
      </w:pPr>
    </w:lvl>
    <w:lvl w:ilvl="8" w:tplc="0409001B" w:tentative="1">
      <w:start w:val="1"/>
      <w:numFmt w:val="lowerRoman"/>
      <w:lvlText w:val="%9."/>
      <w:lvlJc w:val="right"/>
      <w:pPr>
        <w:ind w:left="5193" w:hanging="480"/>
      </w:pPr>
    </w:lvl>
  </w:abstractNum>
  <w:abstractNum w:abstractNumId="4">
    <w:nsid w:val="2DDF79E2"/>
    <w:multiLevelType w:val="hybridMultilevel"/>
    <w:tmpl w:val="7526B8A0"/>
    <w:lvl w:ilvl="0" w:tplc="4B461302">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A1D2190"/>
    <w:multiLevelType w:val="hybridMultilevel"/>
    <w:tmpl w:val="92E83C0C"/>
    <w:lvl w:ilvl="0" w:tplc="0409000F">
      <w:start w:val="1"/>
      <w:numFmt w:val="decimal"/>
      <w:lvlText w:val="%1."/>
      <w:lvlJc w:val="left"/>
      <w:pPr>
        <w:ind w:left="1296" w:hanging="480"/>
      </w:p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6">
    <w:nsid w:val="43414AF1"/>
    <w:multiLevelType w:val="hybridMultilevel"/>
    <w:tmpl w:val="A914177A"/>
    <w:lvl w:ilvl="0" w:tplc="74A2F35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5FAC1A7C"/>
    <w:multiLevelType w:val="hybridMultilevel"/>
    <w:tmpl w:val="B3ECE342"/>
    <w:lvl w:ilvl="0" w:tplc="04090015">
      <w:start w:val="1"/>
      <w:numFmt w:val="taiwaneseCountingThousand"/>
      <w:lvlText w:val="%1、"/>
      <w:lvlJc w:val="left"/>
      <w:pPr>
        <w:ind w:left="480" w:hanging="480"/>
      </w:pPr>
    </w:lvl>
    <w:lvl w:ilvl="1" w:tplc="6742E09A">
      <w:start w:val="3"/>
      <w:numFmt w:val="bullet"/>
      <w:lvlText w:val="□"/>
      <w:lvlJc w:val="left"/>
      <w:pPr>
        <w:ind w:left="840" w:hanging="360"/>
      </w:pPr>
      <w:rPr>
        <w:rFonts w:ascii="標楷體" w:eastAsia="標楷體" w:hAnsi="標楷體" w:cs="Times New Roman" w:hint="eastAsia"/>
      </w:rPr>
    </w:lvl>
    <w:lvl w:ilvl="2" w:tplc="086689D6">
      <w:start w:val="1"/>
      <w:numFmt w:val="decimal"/>
      <w:lvlText w:val="（%3）"/>
      <w:lvlJc w:val="left"/>
      <w:pPr>
        <w:ind w:left="1920" w:hanging="96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157720F"/>
    <w:multiLevelType w:val="hybridMultilevel"/>
    <w:tmpl w:val="E468054E"/>
    <w:lvl w:ilvl="0" w:tplc="0409000F">
      <w:start w:val="1"/>
      <w:numFmt w:val="decimal"/>
      <w:lvlText w:val="%1."/>
      <w:lvlJc w:val="left"/>
      <w:pPr>
        <w:ind w:left="1104" w:hanging="480"/>
      </w:p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num w:numId="1">
    <w:abstractNumId w:val="0"/>
  </w:num>
  <w:num w:numId="2">
    <w:abstractNumId w:val="7"/>
  </w:num>
  <w:num w:numId="3">
    <w:abstractNumId w:val="5"/>
  </w:num>
  <w:num w:numId="4">
    <w:abstractNumId w:val="3"/>
  </w:num>
  <w:num w:numId="5">
    <w:abstractNumId w:val="8"/>
  </w:num>
  <w:num w:numId="6">
    <w:abstractNumId w:val="2"/>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27A"/>
    <w:rsid w:val="00193AD3"/>
    <w:rsid w:val="00207BB7"/>
    <w:rsid w:val="0032470E"/>
    <w:rsid w:val="004E39C0"/>
    <w:rsid w:val="00601610"/>
    <w:rsid w:val="00930F29"/>
    <w:rsid w:val="00B04F5A"/>
    <w:rsid w:val="00B9088F"/>
    <w:rsid w:val="00E3027A"/>
    <w:rsid w:val="00EB1C40"/>
    <w:rsid w:val="00F719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027A"/>
    <w:pPr>
      <w:ind w:leftChars="200" w:left="480"/>
    </w:pPr>
  </w:style>
  <w:style w:type="paragraph" w:styleId="a4">
    <w:name w:val="header"/>
    <w:basedOn w:val="a"/>
    <w:link w:val="a5"/>
    <w:uiPriority w:val="99"/>
    <w:unhideWhenUsed/>
    <w:rsid w:val="00E3027A"/>
    <w:pPr>
      <w:tabs>
        <w:tab w:val="center" w:pos="4153"/>
        <w:tab w:val="right" w:pos="8306"/>
      </w:tabs>
      <w:snapToGrid w:val="0"/>
    </w:pPr>
    <w:rPr>
      <w:sz w:val="20"/>
      <w:szCs w:val="20"/>
    </w:rPr>
  </w:style>
  <w:style w:type="character" w:customStyle="1" w:styleId="a5">
    <w:name w:val="頁首 字元"/>
    <w:basedOn w:val="a0"/>
    <w:link w:val="a4"/>
    <w:uiPriority w:val="99"/>
    <w:rsid w:val="00E3027A"/>
    <w:rPr>
      <w:sz w:val="20"/>
      <w:szCs w:val="20"/>
    </w:rPr>
  </w:style>
  <w:style w:type="paragraph" w:styleId="a6">
    <w:name w:val="footer"/>
    <w:basedOn w:val="a"/>
    <w:link w:val="a7"/>
    <w:uiPriority w:val="99"/>
    <w:unhideWhenUsed/>
    <w:rsid w:val="00E3027A"/>
    <w:pPr>
      <w:tabs>
        <w:tab w:val="center" w:pos="4153"/>
        <w:tab w:val="right" w:pos="8306"/>
      </w:tabs>
      <w:snapToGrid w:val="0"/>
    </w:pPr>
    <w:rPr>
      <w:sz w:val="20"/>
      <w:szCs w:val="20"/>
    </w:rPr>
  </w:style>
  <w:style w:type="character" w:customStyle="1" w:styleId="a7">
    <w:name w:val="頁尾 字元"/>
    <w:basedOn w:val="a0"/>
    <w:link w:val="a6"/>
    <w:uiPriority w:val="99"/>
    <w:rsid w:val="00E3027A"/>
    <w:rPr>
      <w:sz w:val="20"/>
      <w:szCs w:val="20"/>
    </w:rPr>
  </w:style>
  <w:style w:type="table" w:styleId="a8">
    <w:name w:val="Table Grid"/>
    <w:basedOn w:val="a1"/>
    <w:uiPriority w:val="59"/>
    <w:rsid w:val="00E302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027A"/>
    <w:pPr>
      <w:ind w:leftChars="200" w:left="480"/>
    </w:pPr>
  </w:style>
  <w:style w:type="paragraph" w:styleId="a4">
    <w:name w:val="header"/>
    <w:basedOn w:val="a"/>
    <w:link w:val="a5"/>
    <w:uiPriority w:val="99"/>
    <w:unhideWhenUsed/>
    <w:rsid w:val="00E3027A"/>
    <w:pPr>
      <w:tabs>
        <w:tab w:val="center" w:pos="4153"/>
        <w:tab w:val="right" w:pos="8306"/>
      </w:tabs>
      <w:snapToGrid w:val="0"/>
    </w:pPr>
    <w:rPr>
      <w:sz w:val="20"/>
      <w:szCs w:val="20"/>
    </w:rPr>
  </w:style>
  <w:style w:type="character" w:customStyle="1" w:styleId="a5">
    <w:name w:val="頁首 字元"/>
    <w:basedOn w:val="a0"/>
    <w:link w:val="a4"/>
    <w:uiPriority w:val="99"/>
    <w:rsid w:val="00E3027A"/>
    <w:rPr>
      <w:sz w:val="20"/>
      <w:szCs w:val="20"/>
    </w:rPr>
  </w:style>
  <w:style w:type="paragraph" w:styleId="a6">
    <w:name w:val="footer"/>
    <w:basedOn w:val="a"/>
    <w:link w:val="a7"/>
    <w:uiPriority w:val="99"/>
    <w:unhideWhenUsed/>
    <w:rsid w:val="00E3027A"/>
    <w:pPr>
      <w:tabs>
        <w:tab w:val="center" w:pos="4153"/>
        <w:tab w:val="right" w:pos="8306"/>
      </w:tabs>
      <w:snapToGrid w:val="0"/>
    </w:pPr>
    <w:rPr>
      <w:sz w:val="20"/>
      <w:szCs w:val="20"/>
    </w:rPr>
  </w:style>
  <w:style w:type="character" w:customStyle="1" w:styleId="a7">
    <w:name w:val="頁尾 字元"/>
    <w:basedOn w:val="a0"/>
    <w:link w:val="a6"/>
    <w:uiPriority w:val="99"/>
    <w:rsid w:val="00E3027A"/>
    <w:rPr>
      <w:sz w:val="20"/>
      <w:szCs w:val="20"/>
    </w:rPr>
  </w:style>
  <w:style w:type="table" w:styleId="a8">
    <w:name w:val="Table Grid"/>
    <w:basedOn w:val="a1"/>
    <w:uiPriority w:val="59"/>
    <w:rsid w:val="00E302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DCB</dc:creator>
  <cp:lastModifiedBy>孫維萱</cp:lastModifiedBy>
  <cp:revision>7</cp:revision>
  <dcterms:created xsi:type="dcterms:W3CDTF">2020-04-08T03:53:00Z</dcterms:created>
  <dcterms:modified xsi:type="dcterms:W3CDTF">2020-07-02T02:19:00Z</dcterms:modified>
</cp:coreProperties>
</file>